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742" w:rsidRPr="00E44742" w:rsidRDefault="00E44742" w:rsidP="00E44742">
      <w:pPr>
        <w:jc w:val="center"/>
        <w:rPr>
          <w:rFonts w:ascii="Times New Roman" w:hAnsi="Times New Roman" w:cs="Times New Roman"/>
          <w:i/>
          <w:sz w:val="24"/>
          <w:szCs w:val="24"/>
          <w:u w:val="single"/>
          <w:lang w:val="ro-RO"/>
        </w:rPr>
      </w:pPr>
      <w:r w:rsidRPr="00E44742">
        <w:rPr>
          <w:rFonts w:ascii="Times New Roman" w:hAnsi="Times New Roman" w:cs="Times New Roman"/>
          <w:i/>
          <w:sz w:val="24"/>
          <w:szCs w:val="24"/>
          <w:u w:val="single"/>
          <w:lang w:val="ro-RO"/>
        </w:rPr>
        <w:t>Take , Ianke și Cadâr</w:t>
      </w:r>
    </w:p>
    <w:p w:rsidR="00E44742" w:rsidRPr="00E44742" w:rsidRDefault="00E44742" w:rsidP="00E44742">
      <w:pPr>
        <w:jc w:val="center"/>
        <w:rPr>
          <w:rFonts w:ascii="Times New Roman" w:hAnsi="Times New Roman" w:cs="Times New Roman"/>
          <w:sz w:val="24"/>
          <w:szCs w:val="24"/>
          <w:u w:val="single"/>
          <w:lang w:val="ro-RO"/>
        </w:rPr>
      </w:pPr>
      <w:r w:rsidRPr="00E44742">
        <w:rPr>
          <w:rFonts w:ascii="Times New Roman" w:hAnsi="Times New Roman" w:cs="Times New Roman"/>
          <w:sz w:val="24"/>
          <w:szCs w:val="24"/>
          <w:u w:val="single"/>
          <w:lang w:val="ro-RO"/>
        </w:rPr>
        <w:t>Timp. Spațiu. Acțiune</w:t>
      </w:r>
    </w:p>
    <w:p w:rsidR="00E44742" w:rsidRPr="00485D5F" w:rsidRDefault="00E44742" w:rsidP="00485D5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485D5F">
        <w:rPr>
          <w:rFonts w:ascii="Times New Roman" w:hAnsi="Times New Roman" w:cs="Times New Roman"/>
          <w:sz w:val="24"/>
          <w:szCs w:val="24"/>
          <w:lang w:val="ro-RO"/>
        </w:rPr>
        <w:t>Când se petrec întâmplările? Pe ce perioadă se întind?</w:t>
      </w:r>
      <w:r w:rsidR="003344BA" w:rsidRPr="00485D5F">
        <w:rPr>
          <w:rFonts w:ascii="Times New Roman" w:hAnsi="Times New Roman" w:cs="Times New Roman"/>
          <w:sz w:val="24"/>
          <w:szCs w:val="24"/>
          <w:lang w:val="ro-RO"/>
        </w:rPr>
        <w:t xml:space="preserve"> Cât durează piesa?</w:t>
      </w:r>
    </w:p>
    <w:p w:rsidR="00EF7D5C" w:rsidRDefault="00E44742" w:rsidP="00E4474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Care este spațiul desfășurării acțiunii? Cum este prezentat decorul?</w:t>
      </w:r>
    </w:p>
    <w:p w:rsidR="00EF7D5C" w:rsidRPr="00EF7D5C" w:rsidRDefault="00EF7D5C" w:rsidP="00EF7D5C">
      <w:pPr>
        <w:tabs>
          <w:tab w:val="left" w:pos="990"/>
        </w:tabs>
        <w:rPr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6DC9B51" wp14:editId="483F369C">
                <wp:simplePos x="0" y="0"/>
                <wp:positionH relativeFrom="column">
                  <wp:posOffset>619125</wp:posOffset>
                </wp:positionH>
                <wp:positionV relativeFrom="paragraph">
                  <wp:posOffset>162560</wp:posOffset>
                </wp:positionV>
                <wp:extent cx="1076325" cy="485775"/>
                <wp:effectExtent l="0" t="0" r="28575" b="28575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485775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4" o:spid="_x0000_s1026" style="position:absolute;margin-left:48.75pt;margin-top:12.8pt;width:84.75pt;height:38.2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" fillcolor="#8db3e2 [1311]" strokecolor="#95b3d7 [19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547CF385" wp14:editId="589713BA">
                <wp:simplePos x="0" y="0"/>
                <wp:positionH relativeFrom="column">
                  <wp:posOffset>3857625</wp:posOffset>
                </wp:positionH>
                <wp:positionV relativeFrom="paragraph">
                  <wp:posOffset>162559</wp:posOffset>
                </wp:positionV>
                <wp:extent cx="1066800" cy="504825"/>
                <wp:effectExtent l="0" t="0" r="19050" b="28575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504825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margin-left:303.75pt;margin-top:12.8pt;width:84pt;height:39.7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" fillcolor="#8db3e2 [1311]" strokecolor="#95b3d7 [1940]" strokeweight="2pt"/>
            </w:pict>
          </mc:Fallback>
        </mc:AlternateContent>
      </w:r>
      <w:r>
        <w:rPr>
          <w:lang w:val="ro-RO"/>
        </w:rPr>
        <w:t xml:space="preserve">    </w:t>
      </w:r>
      <w:r>
        <w:rPr>
          <w:lang w:val="ro-RO"/>
        </w:rPr>
        <w:tab/>
      </w:r>
    </w:p>
    <w:p w:rsidR="00EF7D5C" w:rsidRPr="007426FE" w:rsidRDefault="00EF7D5C" w:rsidP="00EF7D5C">
      <w:pPr>
        <w:tabs>
          <w:tab w:val="left" w:pos="5775"/>
          <w:tab w:val="left" w:pos="7530"/>
        </w:tabs>
        <w:rPr>
          <w:b/>
          <w:lang w:val="ro-RO"/>
        </w:rPr>
      </w:pPr>
      <w:r>
        <w:rPr>
          <w:lang w:val="ro-RO"/>
        </w:rPr>
        <w:t xml:space="preserve">                              </w:t>
      </w:r>
      <w:r w:rsidRPr="007426FE">
        <w:rPr>
          <w:b/>
          <w:lang w:val="ro-RO"/>
        </w:rPr>
        <w:t xml:space="preserve"> Timp</w:t>
      </w:r>
      <w:r w:rsidRPr="007426FE">
        <w:rPr>
          <w:b/>
          <w:lang w:val="ro-RO"/>
        </w:rPr>
        <w:tab/>
        <w:t xml:space="preserve">                Spațiu</w:t>
      </w:r>
      <w:r w:rsidRPr="007426FE">
        <w:rPr>
          <w:b/>
          <w:lang w:val="ro-RO"/>
        </w:rPr>
        <w:tab/>
        <w:t xml:space="preserve">        </w:t>
      </w:r>
    </w:p>
    <w:p w:rsidR="00EF7D5C" w:rsidRDefault="00EF7D5C" w:rsidP="00EF7D5C">
      <w:pPr>
        <w:tabs>
          <w:tab w:val="left" w:pos="795"/>
          <w:tab w:val="left" w:pos="6555"/>
        </w:tabs>
        <w:spacing w:after="0"/>
        <w:rPr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937AD0" wp14:editId="22DB4D83">
                <wp:simplePos x="0" y="0"/>
                <wp:positionH relativeFrom="column">
                  <wp:posOffset>3486150</wp:posOffset>
                </wp:positionH>
                <wp:positionV relativeFrom="paragraph">
                  <wp:posOffset>164465</wp:posOffset>
                </wp:positionV>
                <wp:extent cx="514350" cy="437515"/>
                <wp:effectExtent l="0" t="38100" r="57150" b="19685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4350" cy="4375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74.5pt;margin-top:12.95pt;width:40.5pt;height:34.4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E96C0F" wp14:editId="6DE35DD4">
                <wp:simplePos x="0" y="0"/>
                <wp:positionH relativeFrom="column">
                  <wp:posOffset>1562100</wp:posOffset>
                </wp:positionH>
                <wp:positionV relativeFrom="paragraph">
                  <wp:posOffset>69215</wp:posOffset>
                </wp:positionV>
                <wp:extent cx="466725" cy="455930"/>
                <wp:effectExtent l="38100" t="38100" r="28575" b="2032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66725" cy="45593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" o:spid="_x0000_s1026" type="#_x0000_t32" style="position:absolute;margin-left:123pt;margin-top:5.45pt;width:36.75pt;height:35.9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" strokecolor="#4579b8 [3044]">
                <v:stroke endarrow="open"/>
              </v:shape>
            </w:pict>
          </mc:Fallback>
        </mc:AlternateContent>
      </w:r>
      <w:r>
        <w:rPr>
          <w:lang w:val="ro-RO"/>
        </w:rPr>
        <w:tab/>
      </w:r>
      <w:r>
        <w:rPr>
          <w:lang w:val="ro-RO"/>
        </w:rPr>
        <w:tab/>
        <w:t>- într-un orășel de provincie</w:t>
      </w:r>
    </w:p>
    <w:p w:rsidR="00EF7D5C" w:rsidRDefault="00EF7D5C" w:rsidP="00EF7D5C">
      <w:pPr>
        <w:tabs>
          <w:tab w:val="left" w:pos="3075"/>
          <w:tab w:val="left" w:pos="6510"/>
          <w:tab w:val="left" w:pos="7845"/>
        </w:tabs>
        <w:spacing w:after="0"/>
        <w:rPr>
          <w:lang w:val="ro-RO"/>
        </w:rPr>
      </w:pPr>
      <w:r>
        <w:rPr>
          <w:lang w:val="ro-RO"/>
        </w:rPr>
        <w:t>- secolul al XIX-lea,</w:t>
      </w:r>
      <w:r>
        <w:rPr>
          <w:lang w:val="ro-RO"/>
        </w:rPr>
        <w:tab/>
      </w:r>
      <w:r>
        <w:rPr>
          <w:lang w:val="ro-RO"/>
        </w:rPr>
        <w:tab/>
        <w:t>- prăvăliile negustorilor, casele</w:t>
      </w:r>
      <w:r w:rsidR="00485D5F">
        <w:rPr>
          <w:lang w:val="ro-RO"/>
        </w:rPr>
        <w:t>,</w:t>
      </w:r>
      <w:r>
        <w:rPr>
          <w:lang w:val="ro-RO"/>
        </w:rPr>
        <w:tab/>
      </w:r>
    </w:p>
    <w:p w:rsidR="00EF7D5C" w:rsidRDefault="00EF7D5C" w:rsidP="00EF7D5C">
      <w:pPr>
        <w:tabs>
          <w:tab w:val="left" w:pos="6510"/>
        </w:tabs>
        <w:spacing w:after="0"/>
        <w:rPr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5C9E9BC" wp14:editId="6E1898B3">
                <wp:simplePos x="0" y="0"/>
                <wp:positionH relativeFrom="column">
                  <wp:posOffset>2076450</wp:posOffset>
                </wp:positionH>
                <wp:positionV relativeFrom="paragraph">
                  <wp:posOffset>133985</wp:posOffset>
                </wp:positionV>
                <wp:extent cx="1409700" cy="390525"/>
                <wp:effectExtent l="0" t="0" r="19050" b="28575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390525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margin-left:163.5pt;margin-top:10.55pt;width:111pt;height:30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" fillcolor="#8db3e2 [1311]" strokecolor="#95b3d7 [1940]" strokeweight="2pt"/>
            </w:pict>
          </mc:Fallback>
        </mc:AlternateContent>
      </w:r>
      <w:r>
        <w:rPr>
          <w:lang w:val="ro-RO"/>
        </w:rPr>
        <w:t>timp dedus din atmosfera conturată,</w:t>
      </w:r>
      <w:r>
        <w:rPr>
          <w:lang w:val="ro-RO"/>
        </w:rPr>
        <w:tab/>
        <w:t>gara</w:t>
      </w:r>
    </w:p>
    <w:p w:rsidR="00EF7D5C" w:rsidRDefault="00EF7D5C" w:rsidP="00EF7D5C">
      <w:pPr>
        <w:tabs>
          <w:tab w:val="left" w:pos="2790"/>
        </w:tabs>
        <w:spacing w:after="0"/>
        <w:rPr>
          <w:b/>
          <w:i/>
          <w:lang w:val="ro-RO"/>
        </w:rPr>
      </w:pPr>
      <w:r>
        <w:rPr>
          <w:lang w:val="ro-RO"/>
        </w:rPr>
        <w:t xml:space="preserve">din limitele mentalității cu privire la    </w:t>
      </w:r>
      <w:r w:rsidRPr="00EF7D5C">
        <w:rPr>
          <w:b/>
          <w:i/>
          <w:lang w:val="ro-RO"/>
        </w:rPr>
        <w:t>Take, Ianke și Cadâr</w:t>
      </w:r>
    </w:p>
    <w:p w:rsidR="00EF7D5C" w:rsidRDefault="00EF7D5C" w:rsidP="00EF7D5C">
      <w:pPr>
        <w:spacing w:after="0"/>
        <w:rPr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E8B2004" wp14:editId="3A5829C5">
                <wp:simplePos x="0" y="0"/>
                <wp:positionH relativeFrom="column">
                  <wp:posOffset>2695575</wp:posOffset>
                </wp:positionH>
                <wp:positionV relativeFrom="paragraph">
                  <wp:posOffset>128905</wp:posOffset>
                </wp:positionV>
                <wp:extent cx="190500" cy="571500"/>
                <wp:effectExtent l="19050" t="0" r="19050" b="38100"/>
                <wp:wrapNone/>
                <wp:docPr id="6" name="Down Arrow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571500"/>
                        </a:xfrm>
                        <a:prstGeom prst="downArrow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6" o:spid="_x0000_s1026" type="#_x0000_t67" style="position:absolute;margin-left:212.25pt;margin-top:10.15pt;width:15pt;height:4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" adj="18000" fillcolor="#8db3e2 [1311]" strokecolor="#95b3d7 [1940]" strokeweight="2pt"/>
            </w:pict>
          </mc:Fallback>
        </mc:AlternateContent>
      </w:r>
      <w:r>
        <w:rPr>
          <w:lang w:val="ro-RO"/>
        </w:rPr>
        <w:t>barierele etnice, religioase și la</w:t>
      </w:r>
    </w:p>
    <w:p w:rsidR="00EF7D5C" w:rsidRDefault="00EF7D5C" w:rsidP="00EF7D5C">
      <w:pPr>
        <w:tabs>
          <w:tab w:val="left" w:pos="4215"/>
        </w:tabs>
        <w:rPr>
          <w:lang w:val="ro-RO"/>
        </w:rPr>
      </w:pPr>
      <w:r>
        <w:rPr>
          <w:lang w:val="ro-RO"/>
        </w:rPr>
        <w:t>prejudecăți</w:t>
      </w:r>
      <w:r>
        <w:rPr>
          <w:lang w:val="ro-RO"/>
        </w:rPr>
        <w:tab/>
      </w:r>
    </w:p>
    <w:p w:rsidR="00EF7D5C" w:rsidRDefault="00EF7D5C" w:rsidP="00EF7D5C">
      <w:pPr>
        <w:rPr>
          <w:lang w:val="ro-RO"/>
        </w:rPr>
      </w:pPr>
    </w:p>
    <w:p w:rsidR="00EF7D5C" w:rsidRDefault="00EF7D5C" w:rsidP="00EF7D5C">
      <w:pPr>
        <w:tabs>
          <w:tab w:val="left" w:pos="2820"/>
        </w:tabs>
        <w:spacing w:after="0"/>
        <w:rPr>
          <w:lang w:val="ro-RO"/>
        </w:rPr>
      </w:pPr>
      <w:r>
        <w:rPr>
          <w:lang w:val="ro-RO"/>
        </w:rPr>
        <w:tab/>
        <w:t>- conturarea unei vieți desfășurate pe un fundal monoton,</w:t>
      </w:r>
    </w:p>
    <w:p w:rsidR="00EF7D5C" w:rsidRDefault="00EF7D5C" w:rsidP="00EF7D5C">
      <w:pPr>
        <w:tabs>
          <w:tab w:val="left" w:pos="2820"/>
        </w:tabs>
        <w:spacing w:after="0"/>
        <w:rPr>
          <w:lang w:val="ro-RO"/>
        </w:rPr>
      </w:pPr>
      <w:r>
        <w:rPr>
          <w:lang w:val="ro-RO"/>
        </w:rPr>
        <w:tab/>
        <w:t>fără întâmplări majore, la periferia unui orășel de provincie</w:t>
      </w:r>
    </w:p>
    <w:p w:rsidR="00EF7D5C" w:rsidRDefault="00EF7D5C" w:rsidP="00EF7D5C">
      <w:pPr>
        <w:tabs>
          <w:tab w:val="left" w:pos="2820"/>
        </w:tabs>
        <w:spacing w:after="0"/>
        <w:rPr>
          <w:lang w:val="ro-RO"/>
        </w:rPr>
      </w:pPr>
      <w:r>
        <w:rPr>
          <w:lang w:val="ro-RO"/>
        </w:rPr>
        <w:tab/>
        <w:t xml:space="preserve">- povestea a trei negustori mărunți care ajung să se confrunte cu o </w:t>
      </w:r>
    </w:p>
    <w:p w:rsidR="00EF7D5C" w:rsidRDefault="00EF7D5C" w:rsidP="00EF7D5C">
      <w:pPr>
        <w:tabs>
          <w:tab w:val="left" w:pos="2820"/>
        </w:tabs>
        <w:spacing w:after="0"/>
        <w:rPr>
          <w:lang w:val="ro-RO"/>
        </w:rPr>
      </w:pPr>
      <w:r>
        <w:rPr>
          <w:lang w:val="ro-RO"/>
        </w:rPr>
        <w:tab/>
        <w:t xml:space="preserve">dilemă majoră ce îi determină să-și reconfigureze întregul set de </w:t>
      </w:r>
    </w:p>
    <w:p w:rsidR="007426FE" w:rsidRDefault="00EF7D5C" w:rsidP="00EF7D5C">
      <w:pPr>
        <w:tabs>
          <w:tab w:val="left" w:pos="2820"/>
        </w:tabs>
        <w:rPr>
          <w:lang w:val="ro-RO"/>
        </w:rPr>
      </w:pPr>
      <w:r>
        <w:rPr>
          <w:lang w:val="ro-RO"/>
        </w:rPr>
        <w:tab/>
        <w:t>concepții</w:t>
      </w:r>
      <w:r w:rsidR="007426FE">
        <w:rPr>
          <w:lang w:val="ro-RO"/>
        </w:rPr>
        <w:t xml:space="preserve"> – căsătoria etnică</w:t>
      </w:r>
    </w:p>
    <w:p w:rsidR="007426FE" w:rsidRDefault="007426FE" w:rsidP="007426FE">
      <w:pPr>
        <w:rPr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6EDC9364" wp14:editId="1F0F5991">
                <wp:simplePos x="0" y="0"/>
                <wp:positionH relativeFrom="column">
                  <wp:posOffset>-114300</wp:posOffset>
                </wp:positionH>
                <wp:positionV relativeFrom="paragraph">
                  <wp:posOffset>182880</wp:posOffset>
                </wp:positionV>
                <wp:extent cx="666750" cy="409575"/>
                <wp:effectExtent l="0" t="0" r="19050" b="28575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409575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7" o:spid="_x0000_s1026" style="position:absolute;margin-left:-9pt;margin-top:14.4pt;width:52.5pt;height:32.25pt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" fillcolor="#8db3e2 [1311]" strokecolor="#95b3d7 [1940]" strokeweight="2pt"/>
            </w:pict>
          </mc:Fallback>
        </mc:AlternateContent>
      </w:r>
    </w:p>
    <w:p w:rsidR="007426FE" w:rsidRDefault="007426FE" w:rsidP="007426FE">
      <w:pPr>
        <w:rPr>
          <w:lang w:val="ro-RO"/>
        </w:rPr>
      </w:pPr>
      <w:r>
        <w:rPr>
          <w:lang w:val="ro-RO"/>
        </w:rPr>
        <w:t>Decorul</w:t>
      </w:r>
    </w:p>
    <w:p w:rsidR="007426FE" w:rsidRDefault="007426FE" w:rsidP="007426FE">
      <w:pPr>
        <w:ind w:firstLine="720"/>
        <w:rPr>
          <w:lang w:val="ro-RO"/>
        </w:rPr>
      </w:pPr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Casa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lui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Take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și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a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lui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Ianke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sunt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construite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absolut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la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fel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,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numai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că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sunt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cu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totul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altfel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zugrăvite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. De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pildă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,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zidurile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casei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lui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Take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sunt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roșii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,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iar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tabla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de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pe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acoperiș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proofErr w:type="gramStart"/>
      <w:r>
        <w:rPr>
          <w:rStyle w:val="Emphasis"/>
          <w:color w:val="333333"/>
          <w:sz w:val="25"/>
          <w:szCs w:val="25"/>
          <w:shd w:val="clear" w:color="auto" w:fill="FFFFFF"/>
        </w:rPr>
        <w:t>albă</w:t>
      </w:r>
      <w:proofErr w:type="spellEnd"/>
      <w:proofErr w:type="gram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,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pe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când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casa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lui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Ianke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are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zidurile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albastre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și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tabla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de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pe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acoperiș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roșie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. Firma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lui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Take,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pe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care</w:t>
      </w:r>
      <w:r>
        <w:rPr>
          <w:rStyle w:val="Emphasis"/>
          <w:color w:val="333333"/>
          <w:sz w:val="25"/>
          <w:szCs w:val="25"/>
          <w:shd w:val="clear" w:color="auto" w:fill="FFFFFF"/>
        </w:rPr>
        <w:noBreakHyphen/>
        <w:t xml:space="preserve">i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scris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doar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: „La Take“, e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neagră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cu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litere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galbene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,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iar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a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lui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Ianke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e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galbenă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cu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litere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negre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. </w:t>
      </w:r>
      <w:proofErr w:type="spellStart"/>
      <w:proofErr w:type="gramStart"/>
      <w:r>
        <w:rPr>
          <w:rStyle w:val="Emphasis"/>
          <w:color w:val="333333"/>
          <w:sz w:val="25"/>
          <w:szCs w:val="25"/>
          <w:shd w:val="clear" w:color="auto" w:fill="FFFFFF"/>
        </w:rPr>
        <w:t>Căsuța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micuță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a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lui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Cadâr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și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firma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lui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au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luat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de la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fiecare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câte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o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culoare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>.</w:t>
      </w:r>
      <w:proofErr w:type="gram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proofErr w:type="gramStart"/>
      <w:r>
        <w:rPr>
          <w:rStyle w:val="Emphasis"/>
          <w:color w:val="333333"/>
          <w:sz w:val="25"/>
          <w:szCs w:val="25"/>
          <w:shd w:val="clear" w:color="auto" w:fill="FFFFFF"/>
        </w:rPr>
        <w:t>Așa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de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pildă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,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zidurile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sunt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roșii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,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tabla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neagră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, firma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galbenă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cu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litere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albe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>.</w:t>
      </w:r>
      <w:proofErr w:type="gram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Take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și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Ianke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țin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mărfuri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la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fel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>,</w:t>
      </w:r>
      <w:r>
        <w:rPr>
          <w:rStyle w:val="footnote"/>
          <w:i/>
          <w:iCs/>
          <w:color w:val="333333"/>
          <w:sz w:val="25"/>
          <w:szCs w:val="25"/>
          <w:shd w:val="clear" w:color="auto" w:fill="FFFFFF"/>
        </w:rPr>
        <w:t> 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coloniale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, </w:t>
      </w:r>
      <w:proofErr w:type="gramStart"/>
      <w:r>
        <w:rPr>
          <w:rStyle w:val="Emphasis"/>
          <w:color w:val="333333"/>
          <w:sz w:val="25"/>
          <w:szCs w:val="25"/>
          <w:shd w:val="clear" w:color="auto" w:fill="FFFFFF"/>
        </w:rPr>
        <w:t>un</w:t>
      </w:r>
      <w:proofErr w:type="gram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pic de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fierărie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și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mărunțișuri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de</w:t>
      </w:r>
      <w:r>
        <w:rPr>
          <w:rStyle w:val="footnote"/>
          <w:i/>
          <w:iCs/>
          <w:color w:val="333333"/>
          <w:sz w:val="25"/>
          <w:szCs w:val="25"/>
          <w:shd w:val="clear" w:color="auto" w:fill="FFFFFF"/>
        </w:rPr>
        <w:t> 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marchitănie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.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Numai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Cadâr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gramStart"/>
      <w:r>
        <w:rPr>
          <w:rStyle w:val="Emphasis"/>
          <w:color w:val="333333"/>
          <w:sz w:val="25"/>
          <w:szCs w:val="25"/>
          <w:shd w:val="clear" w:color="auto" w:fill="FFFFFF"/>
        </w:rPr>
        <w:t>are</w:t>
      </w:r>
      <w:proofErr w:type="gram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specialitatea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nației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lui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: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cafea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,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rahat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și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tot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felul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de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dulciuri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. </w:t>
      </w:r>
      <w:proofErr w:type="gramStart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E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vreme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de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vară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>.</w:t>
      </w:r>
      <w:proofErr w:type="gram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proofErr w:type="gramStart"/>
      <w:r>
        <w:rPr>
          <w:rStyle w:val="Emphasis"/>
          <w:color w:val="333333"/>
          <w:sz w:val="25"/>
          <w:szCs w:val="25"/>
          <w:shd w:val="clear" w:color="auto" w:fill="FFFFFF"/>
        </w:rPr>
        <w:t>Toate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cele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trei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prăvălii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au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perdele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în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față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,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cât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ține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micul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trotuar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provincial –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firește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și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ele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deosebit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colorate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>.</w:t>
      </w:r>
      <w:proofErr w:type="gram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gramStart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E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cald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și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zăpușeală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>.</w:t>
      </w:r>
      <w:proofErr w:type="gram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proofErr w:type="gramStart"/>
      <w:r>
        <w:rPr>
          <w:rStyle w:val="Emphasis"/>
          <w:color w:val="333333"/>
          <w:sz w:val="25"/>
          <w:szCs w:val="25"/>
          <w:shd w:val="clear" w:color="auto" w:fill="FFFFFF"/>
        </w:rPr>
        <w:t>Ghicești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apropierea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serii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–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dar</w:t>
      </w:r>
      <w:proofErr w:type="spellEnd"/>
      <w:r>
        <w:rPr>
          <w:rStyle w:val="footnote"/>
          <w:i/>
          <w:iCs/>
          <w:color w:val="333333"/>
          <w:sz w:val="25"/>
          <w:szCs w:val="25"/>
          <w:shd w:val="clear" w:color="auto" w:fill="FFFFFF"/>
        </w:rPr>
        <w:t> 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vipia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> 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nămezii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s</w:t>
      </w:r>
      <w:r>
        <w:rPr>
          <w:rStyle w:val="Emphasis"/>
          <w:color w:val="333333"/>
          <w:sz w:val="25"/>
          <w:szCs w:val="25"/>
          <w:shd w:val="clear" w:color="auto" w:fill="FFFFFF"/>
        </w:rPr>
        <w:noBreakHyphen/>
        <w:t xml:space="preserve">a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prelungit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până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aici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>.</w:t>
      </w:r>
      <w:proofErr w:type="gram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Poate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proofErr w:type="gramStart"/>
      <w:r>
        <w:rPr>
          <w:rStyle w:val="Emphasis"/>
          <w:color w:val="333333"/>
          <w:sz w:val="25"/>
          <w:szCs w:val="25"/>
          <w:shd w:val="clear" w:color="auto" w:fill="FFFFFF"/>
        </w:rPr>
        <w:t>să</w:t>
      </w:r>
      <w:proofErr w:type="spellEnd"/>
      <w:proofErr w:type="gram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fie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ora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cinci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.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Ulița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e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pustie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și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nu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se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aude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decât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foarte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departe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–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undeva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–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cântecul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proofErr w:type="gramStart"/>
      <w:r>
        <w:rPr>
          <w:rStyle w:val="Emphasis"/>
          <w:color w:val="333333"/>
          <w:sz w:val="25"/>
          <w:szCs w:val="25"/>
          <w:shd w:val="clear" w:color="auto" w:fill="FFFFFF"/>
        </w:rPr>
        <w:t>trist</w:t>
      </w:r>
      <w:proofErr w:type="spellEnd"/>
      <w:proofErr w:type="gram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al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unei</w:t>
      </w:r>
      <w:proofErr w:type="spellEnd"/>
      <w:r>
        <w:rPr>
          <w:rStyle w:val="footnote"/>
          <w:i/>
          <w:iCs/>
          <w:color w:val="333333"/>
          <w:sz w:val="25"/>
          <w:szCs w:val="25"/>
          <w:shd w:val="clear" w:color="auto" w:fill="FFFFFF"/>
        </w:rPr>
        <w:t> 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flașnete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. </w:t>
      </w:r>
      <w:proofErr w:type="spellStart"/>
      <w:proofErr w:type="gramStart"/>
      <w:r>
        <w:rPr>
          <w:rStyle w:val="Emphasis"/>
          <w:color w:val="333333"/>
          <w:sz w:val="25"/>
          <w:szCs w:val="25"/>
          <w:shd w:val="clear" w:color="auto" w:fill="FFFFFF"/>
        </w:rPr>
        <w:t>Toți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trei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negustorii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,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ușor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și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comod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îmbrăcați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de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vară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,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dormitează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pe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scaune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înadins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puse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în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față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,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fiecare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la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prăvălia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Style w:val="Emphasis"/>
          <w:color w:val="333333"/>
          <w:sz w:val="25"/>
          <w:szCs w:val="25"/>
          <w:shd w:val="clear" w:color="auto" w:fill="FFFFFF"/>
        </w:rPr>
        <w:t>lui</w:t>
      </w:r>
      <w:proofErr w:type="spellEnd"/>
      <w:r>
        <w:rPr>
          <w:rStyle w:val="Emphasis"/>
          <w:color w:val="333333"/>
          <w:sz w:val="25"/>
          <w:szCs w:val="25"/>
          <w:shd w:val="clear" w:color="auto" w:fill="FFFFFF"/>
        </w:rPr>
        <w:t>.</w:t>
      </w:r>
      <w:proofErr w:type="gramEnd"/>
    </w:p>
    <w:p w:rsidR="007426FE" w:rsidRDefault="007426FE" w:rsidP="005678C9">
      <w:pPr>
        <w:pStyle w:val="ListParagraph"/>
        <w:numPr>
          <w:ilvl w:val="0"/>
          <w:numId w:val="2"/>
        </w:numPr>
        <w:jc w:val="both"/>
        <w:rPr>
          <w:lang w:val="ro-RO"/>
        </w:rPr>
      </w:pPr>
      <w:r>
        <w:rPr>
          <w:lang w:val="ro-RO"/>
        </w:rPr>
        <w:lastRenderedPageBreak/>
        <w:t>Decorul este construit aproape identic</w:t>
      </w:r>
      <w:r>
        <w:t xml:space="preserve">; </w:t>
      </w:r>
      <w:r>
        <w:rPr>
          <w:lang w:val="ro-RO"/>
        </w:rPr>
        <w:t>casele și prăvăliile reflectă nenumărate asemănări, pentru a ilustra asemănarea dintre personaje. Acestea sunt, în fond, la fel, ceea ce le diferențiază este reprezentat de etnie și religie.</w:t>
      </w:r>
    </w:p>
    <w:p w:rsidR="007426FE" w:rsidRPr="007426FE" w:rsidRDefault="007426FE" w:rsidP="007426FE">
      <w:pPr>
        <w:rPr>
          <w:b/>
          <w:u w:val="single"/>
          <w:lang w:val="ro-RO"/>
        </w:rPr>
      </w:pPr>
      <w:r w:rsidRPr="007426FE">
        <w:rPr>
          <w:b/>
          <w:u w:val="single"/>
          <w:lang w:val="ro-RO"/>
        </w:rPr>
        <w:t>Acțiunea</w:t>
      </w:r>
    </w:p>
    <w:p w:rsidR="007426FE" w:rsidRDefault="00E55829" w:rsidP="007426FE">
      <w:pPr>
        <w:rPr>
          <w:lang w:val="ro-RO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 wp14:anchorId="1C514DF4" wp14:editId="76284BA6">
            <wp:simplePos x="0" y="0"/>
            <wp:positionH relativeFrom="column">
              <wp:posOffset>2142490</wp:posOffset>
            </wp:positionH>
            <wp:positionV relativeFrom="paragraph">
              <wp:posOffset>313690</wp:posOffset>
            </wp:positionV>
            <wp:extent cx="2811780" cy="1495425"/>
            <wp:effectExtent l="0" t="0" r="7620" b="9525"/>
            <wp:wrapNone/>
            <wp:docPr id="9" name="Picture 9" descr="https://catalog.manualedigitaleart.ro/art-r8/v1/img/r8/p58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atalog.manualedigitaleart.ro/art-r8/v1/img/r8/p58-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78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8480" behindDoc="1" locked="0" layoutInCell="1" allowOverlap="1" wp14:anchorId="5B3712B5" wp14:editId="6AD584B7">
            <wp:simplePos x="0" y="0"/>
            <wp:positionH relativeFrom="column">
              <wp:posOffset>4781550</wp:posOffset>
            </wp:positionH>
            <wp:positionV relativeFrom="paragraph">
              <wp:posOffset>175895</wp:posOffset>
            </wp:positionV>
            <wp:extent cx="1905000" cy="1266190"/>
            <wp:effectExtent l="0" t="0" r="0" b="0"/>
            <wp:wrapNone/>
            <wp:docPr id="10" name="Picture 10" descr="https://catalog.manualedigitaleart.ro/art-r8/v1/img/r8/p58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atalog.manualedigitaleart.ro/art-r8/v1/img/r8/p58-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26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26FE" w:rsidRDefault="007426FE" w:rsidP="007426FE">
      <w:pPr>
        <w:tabs>
          <w:tab w:val="left" w:pos="360"/>
          <w:tab w:val="left" w:pos="3840"/>
        </w:tabs>
        <w:spacing w:after="0"/>
        <w:rPr>
          <w:lang w:val="ro-RO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4D86CE79" wp14:editId="47ABDBD6">
            <wp:simplePos x="0" y="0"/>
            <wp:positionH relativeFrom="column">
              <wp:posOffset>352425</wp:posOffset>
            </wp:positionH>
            <wp:positionV relativeFrom="paragraph">
              <wp:align>top</wp:align>
            </wp:positionV>
            <wp:extent cx="1695450" cy="1266190"/>
            <wp:effectExtent l="0" t="0" r="0" b="0"/>
            <wp:wrapNone/>
            <wp:docPr id="8" name="Picture 8" descr="https://catalog.manualedigitaleart.ro/art-r8/v1/img/r8/p58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atalog.manualedigitaleart.ro/art-r8/v1/img/r8/p58-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26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val="ro-RO"/>
        </w:rPr>
        <w:tab/>
      </w:r>
      <w:r>
        <w:rPr>
          <w:lang w:val="ro-RO"/>
        </w:rPr>
        <w:tab/>
        <w:t xml:space="preserve">     Apar Ionel și Ana care se</w:t>
      </w:r>
    </w:p>
    <w:p w:rsidR="007426FE" w:rsidRDefault="007426FE" w:rsidP="007426FE">
      <w:pPr>
        <w:tabs>
          <w:tab w:val="left" w:pos="360"/>
          <w:tab w:val="left" w:pos="1020"/>
          <w:tab w:val="left" w:pos="3840"/>
          <w:tab w:val="left" w:pos="7140"/>
        </w:tabs>
        <w:spacing w:after="0"/>
        <w:rPr>
          <w:lang w:val="ro-RO"/>
        </w:rPr>
      </w:pPr>
      <w:r>
        <w:rPr>
          <w:lang w:val="ro-RO"/>
        </w:rPr>
        <w:t xml:space="preserve">                   TAKE ȘI IANKE DISCU-</w:t>
      </w:r>
      <w:r>
        <w:rPr>
          <w:lang w:val="ro-RO"/>
        </w:rPr>
        <w:tab/>
        <w:t>întorc din București</w:t>
      </w:r>
      <w:r w:rsidR="00E55829">
        <w:rPr>
          <w:lang w:val="ro-RO"/>
        </w:rPr>
        <w:t>.</w:t>
      </w:r>
      <w:r>
        <w:rPr>
          <w:lang w:val="ro-RO"/>
        </w:rPr>
        <w:tab/>
        <w:t xml:space="preserve">       TAKE ȘI IANKE SE </w:t>
      </w:r>
    </w:p>
    <w:p w:rsidR="00E55829" w:rsidRDefault="007426FE" w:rsidP="00E55829">
      <w:pPr>
        <w:tabs>
          <w:tab w:val="left" w:pos="1020"/>
          <w:tab w:val="left" w:pos="3825"/>
          <w:tab w:val="left" w:pos="7725"/>
        </w:tabs>
        <w:spacing w:before="240" w:after="0"/>
        <w:rPr>
          <w:lang w:val="ro-RO"/>
        </w:rPr>
      </w:pPr>
      <w:r>
        <w:rPr>
          <w:lang w:val="ro-RO"/>
        </w:rPr>
        <w:tab/>
        <w:t>TĂ. CADÂR DOARME</w:t>
      </w:r>
      <w:r>
        <w:rPr>
          <w:lang w:val="ro-RO"/>
        </w:rPr>
        <w:tab/>
      </w:r>
      <w:r w:rsidR="00E55829">
        <w:rPr>
          <w:lang w:val="ro-RO"/>
        </w:rPr>
        <w:t>Aceștia își anunță povestea de iubire.           ÎMPACĂ.</w:t>
      </w:r>
    </w:p>
    <w:p w:rsidR="00E55829" w:rsidRDefault="00E55829" w:rsidP="00E55829">
      <w:pPr>
        <w:tabs>
          <w:tab w:val="left" w:pos="1020"/>
          <w:tab w:val="left" w:pos="3825"/>
          <w:tab w:val="left" w:pos="7725"/>
        </w:tabs>
        <w:spacing w:before="240" w:after="0"/>
        <w:rPr>
          <w:lang w:val="ro-RO"/>
        </w:rPr>
      </w:pPr>
      <w:r>
        <w:rPr>
          <w:lang w:val="ro-RO"/>
        </w:rPr>
        <w:tab/>
        <w:t xml:space="preserve">                                        Cadâr își amintește propria poveste</w:t>
      </w:r>
    </w:p>
    <w:p w:rsidR="007426FE" w:rsidRDefault="00E55829" w:rsidP="00E55829">
      <w:pPr>
        <w:tabs>
          <w:tab w:val="left" w:pos="1020"/>
          <w:tab w:val="left" w:pos="3825"/>
          <w:tab w:val="left" w:pos="7725"/>
        </w:tabs>
        <w:spacing w:before="240" w:after="0"/>
        <w:rPr>
          <w:lang w:val="ro-RO"/>
        </w:rPr>
      </w:pPr>
      <w:r>
        <w:rPr>
          <w:lang w:val="ro-RO"/>
        </w:rPr>
        <w:t xml:space="preserve">                                                                                tristă de iubire .</w:t>
      </w:r>
    </w:p>
    <w:p w:rsidR="007426FE" w:rsidRDefault="007426FE" w:rsidP="007426FE">
      <w:pPr>
        <w:tabs>
          <w:tab w:val="left" w:pos="360"/>
          <w:tab w:val="left" w:pos="1020"/>
        </w:tabs>
        <w:rPr>
          <w:lang w:val="ro-RO"/>
        </w:rPr>
      </w:pPr>
    </w:p>
    <w:p w:rsidR="00E55829" w:rsidRDefault="00E55829" w:rsidP="007426FE">
      <w:pPr>
        <w:tabs>
          <w:tab w:val="left" w:pos="360"/>
          <w:tab w:val="left" w:pos="1020"/>
        </w:tabs>
        <w:rPr>
          <w:lang w:val="ro-RO"/>
        </w:rPr>
      </w:pPr>
      <w:r>
        <w:rPr>
          <w:lang w:val="ro-RO"/>
        </w:rPr>
        <w:t>Negustorul turc se hotărăște să îi ajute pe cei doi.</w:t>
      </w:r>
    </w:p>
    <w:p w:rsidR="007426FE" w:rsidRDefault="007426FE" w:rsidP="007426FE">
      <w:pPr>
        <w:tabs>
          <w:tab w:val="left" w:pos="360"/>
          <w:tab w:val="left" w:pos="1020"/>
        </w:tabs>
        <w:rPr>
          <w:lang w:val="ro-RO"/>
        </w:rPr>
      </w:pPr>
      <w:r>
        <w:rPr>
          <w:lang w:val="ro-RO"/>
        </w:rPr>
        <w:tab/>
      </w:r>
    </w:p>
    <w:p w:rsidR="002160E8" w:rsidRPr="002160E8" w:rsidRDefault="007426FE" w:rsidP="002160E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IBMPlexSans-Regular" w:eastAsia="Times New Roman" w:hAnsi="IBMPlexSans-Regular" w:cs="Times New Roman"/>
          <w:color w:val="333333"/>
          <w:sz w:val="25"/>
          <w:szCs w:val="25"/>
        </w:rPr>
      </w:pPr>
      <w:proofErr w:type="spellStart"/>
      <w:r w:rsidRPr="002160E8">
        <w:rPr>
          <w:rFonts w:ascii="IBMPlexSans-Regular" w:eastAsia="Times New Roman" w:hAnsi="IBMPlexSans-Regular" w:cs="Times New Roman"/>
          <w:b/>
          <w:bCs/>
          <w:color w:val="4F81BD" w:themeColor="accent1"/>
          <w:sz w:val="25"/>
          <w:szCs w:val="25"/>
        </w:rPr>
        <w:t>Spațiul</w:t>
      </w:r>
      <w:proofErr w:type="spellEnd"/>
      <w:r w:rsidRPr="002160E8">
        <w:rPr>
          <w:rFonts w:ascii="IBMPlexSans-Regular" w:eastAsia="Times New Roman" w:hAnsi="IBMPlexSans-Regular" w:cs="Times New Roman"/>
          <w:b/>
          <w:bCs/>
          <w:color w:val="4F81BD" w:themeColor="accent1"/>
          <w:sz w:val="25"/>
          <w:szCs w:val="25"/>
        </w:rPr>
        <w:t xml:space="preserve"> </w:t>
      </w:r>
      <w:proofErr w:type="spellStart"/>
      <w:r w:rsidRPr="002160E8">
        <w:rPr>
          <w:rFonts w:ascii="IBMPlexSans-Regular" w:eastAsia="Times New Roman" w:hAnsi="IBMPlexSans-Regular" w:cs="Times New Roman"/>
          <w:b/>
          <w:bCs/>
          <w:color w:val="4F81BD" w:themeColor="accent1"/>
          <w:sz w:val="25"/>
          <w:szCs w:val="25"/>
        </w:rPr>
        <w:t>teatral</w:t>
      </w:r>
      <w:proofErr w:type="spellEnd"/>
      <w:r w:rsidRPr="002160E8">
        <w:rPr>
          <w:rFonts w:ascii="IBMPlexSans-Regular" w:eastAsia="Times New Roman" w:hAnsi="IBMPlexSans-Regular" w:cs="Times New Roman"/>
          <w:color w:val="4F81BD" w:themeColor="accent1"/>
          <w:sz w:val="25"/>
          <w:szCs w:val="25"/>
        </w:rPr>
        <w:t> </w:t>
      </w:r>
      <w:r w:rsidRP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are </w:t>
      </w:r>
      <w:proofErr w:type="spellStart"/>
      <w:r w:rsidRP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>două</w:t>
      </w:r>
      <w:proofErr w:type="spellEnd"/>
      <w:r w:rsidRP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</w:t>
      </w:r>
      <w:proofErr w:type="spellStart"/>
      <w:r w:rsidRP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>forme</w:t>
      </w:r>
      <w:proofErr w:type="spellEnd"/>
      <w:r w:rsidRP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: </w:t>
      </w:r>
      <w:proofErr w:type="spellStart"/>
      <w:r w:rsidR="002160E8" w:rsidRP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>scena</w:t>
      </w:r>
      <w:proofErr w:type="spellEnd"/>
      <w:r w:rsidR="002160E8" w:rsidRP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</w:t>
      </w:r>
      <w:proofErr w:type="spellStart"/>
      <w:r w:rsidR="002160E8" w:rsidRP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>și</w:t>
      </w:r>
      <w:proofErr w:type="spellEnd"/>
      <w:r w:rsidR="002160E8" w:rsidRP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</w:t>
      </w:r>
      <w:proofErr w:type="spellStart"/>
      <w:r w:rsidR="002160E8" w:rsidRP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>toposurile</w:t>
      </w:r>
      <w:proofErr w:type="spellEnd"/>
      <w:r w:rsidR="002160E8" w:rsidRP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</w:t>
      </w:r>
      <w:proofErr w:type="spellStart"/>
      <w:r w:rsidR="002160E8" w:rsidRP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>ficționale</w:t>
      </w:r>
      <w:proofErr w:type="spellEnd"/>
      <w:r w:rsidR="002160E8" w:rsidRP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, </w:t>
      </w:r>
      <w:proofErr w:type="spellStart"/>
      <w:r w:rsidR="002160E8" w:rsidRP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>referitoare</w:t>
      </w:r>
      <w:proofErr w:type="spellEnd"/>
      <w:r w:rsidR="002160E8" w:rsidRP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la </w:t>
      </w:r>
      <w:proofErr w:type="spellStart"/>
      <w:r w:rsidR="002160E8" w:rsidRP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>repere</w:t>
      </w:r>
      <w:proofErr w:type="spellEnd"/>
      <w:r w:rsidR="002160E8" w:rsidRP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</w:t>
      </w:r>
      <w:proofErr w:type="spellStart"/>
      <w:r w:rsidR="002160E8" w:rsidRP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>clare</w:t>
      </w:r>
      <w:proofErr w:type="spellEnd"/>
      <w:r w:rsidR="002160E8" w:rsidRP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, </w:t>
      </w:r>
      <w:proofErr w:type="spellStart"/>
      <w:r w:rsidR="002160E8" w:rsidRP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>precum</w:t>
      </w:r>
      <w:proofErr w:type="spellEnd"/>
      <w:r w:rsidR="002160E8" w:rsidRP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o </w:t>
      </w:r>
      <w:proofErr w:type="spellStart"/>
      <w:r w:rsidR="002160E8" w:rsidRP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>localitate</w:t>
      </w:r>
      <w:proofErr w:type="spellEnd"/>
      <w:r w:rsidR="002160E8" w:rsidRP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, o </w:t>
      </w:r>
      <w:proofErr w:type="spellStart"/>
      <w:r w:rsidR="002160E8" w:rsidRP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>casă</w:t>
      </w:r>
      <w:proofErr w:type="spellEnd"/>
      <w:r w:rsidR="002160E8" w:rsidRP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, </w:t>
      </w:r>
      <w:proofErr w:type="spellStart"/>
      <w:proofErr w:type="gramStart"/>
      <w:r w:rsidR="002160E8" w:rsidRP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>strada</w:t>
      </w:r>
      <w:proofErr w:type="spellEnd"/>
      <w:r w:rsidR="002160E8" w:rsidRP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.</w:t>
      </w:r>
      <w:proofErr w:type="gramEnd"/>
    </w:p>
    <w:p w:rsidR="007426FE" w:rsidRPr="002160E8" w:rsidRDefault="007426FE" w:rsidP="002160E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IBMPlexSans-Regular" w:eastAsia="Times New Roman" w:hAnsi="IBMPlexSans-Regular" w:cs="Times New Roman"/>
          <w:color w:val="333333"/>
          <w:sz w:val="25"/>
          <w:szCs w:val="25"/>
        </w:rPr>
      </w:pPr>
      <w:proofErr w:type="spellStart"/>
      <w:r w:rsidRPr="002160E8">
        <w:rPr>
          <w:rFonts w:ascii="IBMPlexSans-Regular" w:eastAsia="Times New Roman" w:hAnsi="IBMPlexSans-Regular" w:cs="Times New Roman"/>
          <w:b/>
          <w:bCs/>
          <w:color w:val="4F81BD" w:themeColor="accent1"/>
          <w:sz w:val="25"/>
          <w:szCs w:val="25"/>
        </w:rPr>
        <w:t>Timpul</w:t>
      </w:r>
      <w:proofErr w:type="spellEnd"/>
      <w:r w:rsidR="002160E8" w:rsidRPr="002160E8">
        <w:rPr>
          <w:rFonts w:ascii="IBMPlexSans-Regular" w:eastAsia="Times New Roman" w:hAnsi="IBMPlexSans-Regular" w:cs="Times New Roman"/>
          <w:color w:val="4F81BD" w:themeColor="accent1"/>
          <w:sz w:val="25"/>
          <w:szCs w:val="25"/>
        </w:rPr>
        <w:t>,</w:t>
      </w:r>
      <w:r w:rsidR="002160E8" w:rsidRP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de </w:t>
      </w:r>
      <w:proofErr w:type="spellStart"/>
      <w:r w:rsidR="002160E8" w:rsidRP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>asemenea</w:t>
      </w:r>
      <w:proofErr w:type="spellEnd"/>
      <w:r w:rsidR="002160E8" w:rsidRP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, are o </w:t>
      </w:r>
      <w:proofErr w:type="spellStart"/>
      <w:r w:rsidR="002160E8" w:rsidRP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>dublă</w:t>
      </w:r>
      <w:proofErr w:type="spellEnd"/>
      <w:r w:rsidR="002160E8" w:rsidRP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</w:t>
      </w:r>
      <w:proofErr w:type="spellStart"/>
      <w:r w:rsidR="002160E8" w:rsidRP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>reprezentare</w:t>
      </w:r>
      <w:proofErr w:type="spellEnd"/>
      <w:r w:rsidRP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: </w:t>
      </w:r>
      <w:proofErr w:type="spellStart"/>
      <w:r w:rsidR="002160E8" w:rsidRP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>durata</w:t>
      </w:r>
      <w:proofErr w:type="spellEnd"/>
      <w:r w:rsidR="002160E8" w:rsidRP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</w:t>
      </w:r>
      <w:proofErr w:type="spellStart"/>
      <w:r w:rsidR="002160E8" w:rsidRP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>reprezentației</w:t>
      </w:r>
      <w:proofErr w:type="spellEnd"/>
      <w:r w:rsidR="002160E8" w:rsidRP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</w:t>
      </w:r>
      <w:proofErr w:type="spellStart"/>
      <w:r w:rsidR="002160E8" w:rsidRP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>ș</w:t>
      </w:r>
      <w:proofErr w:type="gramStart"/>
      <w:r w:rsidR="002160E8" w:rsidRP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>i</w:t>
      </w:r>
      <w:proofErr w:type="spellEnd"/>
      <w:r w:rsidR="002160E8" w:rsidRP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 </w:t>
      </w:r>
      <w:proofErr w:type="spellStart"/>
      <w:r w:rsidR="002160E8" w:rsidRP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>timpul</w:t>
      </w:r>
      <w:proofErr w:type="spellEnd"/>
      <w:proofErr w:type="gramEnd"/>
      <w:r w:rsidR="002160E8" w:rsidRP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</w:t>
      </w:r>
      <w:proofErr w:type="spellStart"/>
      <w:r w:rsidR="002160E8" w:rsidRP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>ficțiunii</w:t>
      </w:r>
      <w:proofErr w:type="spellEnd"/>
      <w:r w:rsidR="002160E8" w:rsidRP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>.</w:t>
      </w:r>
    </w:p>
    <w:p w:rsidR="007426FE" w:rsidRPr="002160E8" w:rsidRDefault="007426FE" w:rsidP="002160E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IBMPlexSans-Regular" w:eastAsia="Times New Roman" w:hAnsi="IBMPlexSans-Regular" w:cs="Times New Roman"/>
          <w:color w:val="333333"/>
          <w:sz w:val="25"/>
          <w:szCs w:val="25"/>
        </w:rPr>
      </w:pPr>
      <w:proofErr w:type="spellStart"/>
      <w:r w:rsidRPr="002160E8">
        <w:rPr>
          <w:rFonts w:ascii="IBMPlexSans-Regular" w:eastAsia="Times New Roman" w:hAnsi="IBMPlexSans-Regular" w:cs="Times New Roman"/>
          <w:b/>
          <w:bCs/>
          <w:color w:val="4F81BD" w:themeColor="accent1"/>
          <w:sz w:val="25"/>
          <w:szCs w:val="25"/>
        </w:rPr>
        <w:t>Acțiunea</w:t>
      </w:r>
      <w:proofErr w:type="spellEnd"/>
      <w:r w:rsidRPr="002160E8">
        <w:rPr>
          <w:rFonts w:ascii="IBMPlexSans-Regular" w:eastAsia="Times New Roman" w:hAnsi="IBMPlexSans-Regular" w:cs="Times New Roman"/>
          <w:b/>
          <w:bCs/>
          <w:color w:val="4F81BD" w:themeColor="accent1"/>
          <w:sz w:val="25"/>
          <w:szCs w:val="25"/>
        </w:rPr>
        <w:t xml:space="preserve"> </w:t>
      </w:r>
      <w:proofErr w:type="spellStart"/>
      <w:r w:rsidRPr="002160E8">
        <w:rPr>
          <w:rFonts w:ascii="IBMPlexSans-Regular" w:eastAsia="Times New Roman" w:hAnsi="IBMPlexSans-Regular" w:cs="Times New Roman"/>
          <w:b/>
          <w:bCs/>
          <w:color w:val="4F81BD" w:themeColor="accent1"/>
          <w:sz w:val="25"/>
          <w:szCs w:val="25"/>
        </w:rPr>
        <w:t>dramatică</w:t>
      </w:r>
      <w:proofErr w:type="spellEnd"/>
      <w:r w:rsidRPr="002160E8">
        <w:rPr>
          <w:rFonts w:ascii="IBMPlexSans-Regular" w:eastAsia="Times New Roman" w:hAnsi="IBMPlexSans-Regular" w:cs="Times New Roman"/>
          <w:color w:val="4F81BD" w:themeColor="accent1"/>
          <w:sz w:val="25"/>
          <w:szCs w:val="25"/>
        </w:rPr>
        <w:t> </w:t>
      </w:r>
      <w:proofErr w:type="spellStart"/>
      <w:r w:rsidRP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>este</w:t>
      </w:r>
      <w:proofErr w:type="spellEnd"/>
      <w:r w:rsidRP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</w:t>
      </w:r>
      <w:proofErr w:type="spellStart"/>
      <w:r w:rsidRP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>constituită</w:t>
      </w:r>
      <w:proofErr w:type="spellEnd"/>
      <w:r w:rsidRP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din </w:t>
      </w:r>
      <w:proofErr w:type="spellStart"/>
      <w:r w:rsid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>situația</w:t>
      </w:r>
      <w:proofErr w:type="spellEnd"/>
      <w:r w:rsid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</w:t>
      </w:r>
      <w:proofErr w:type="spellStart"/>
      <w:r w:rsid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>inițială</w:t>
      </w:r>
      <w:proofErr w:type="spellEnd"/>
      <w:proofErr w:type="gramStart"/>
      <w:r w:rsid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,  </w:t>
      </w:r>
      <w:proofErr w:type="spellStart"/>
      <w:r w:rsidRP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>succesiunea</w:t>
      </w:r>
      <w:proofErr w:type="spellEnd"/>
      <w:proofErr w:type="gramEnd"/>
      <w:r w:rsidRP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de </w:t>
      </w:r>
      <w:proofErr w:type="spellStart"/>
      <w:r w:rsidRP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>evenimente</w:t>
      </w:r>
      <w:proofErr w:type="spellEnd"/>
      <w:r w:rsid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</w:t>
      </w:r>
      <w:proofErr w:type="spellStart"/>
      <w:r w:rsid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>și</w:t>
      </w:r>
      <w:proofErr w:type="spellEnd"/>
      <w:r w:rsid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</w:t>
      </w:r>
      <w:proofErr w:type="spellStart"/>
      <w:r w:rsid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>situația</w:t>
      </w:r>
      <w:proofErr w:type="spellEnd"/>
      <w:r w:rsid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</w:t>
      </w:r>
      <w:proofErr w:type="spellStart"/>
      <w:r w:rsid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>finală</w:t>
      </w:r>
      <w:proofErr w:type="spellEnd"/>
      <w:r w:rsidRPr="002160E8">
        <w:rPr>
          <w:rFonts w:ascii="IBMPlexSans-Regular" w:eastAsia="Times New Roman" w:hAnsi="IBMPlexSans-Regular" w:cs="Times New Roman"/>
          <w:color w:val="333333"/>
          <w:sz w:val="25"/>
          <w:szCs w:val="25"/>
        </w:rPr>
        <w:t>.</w:t>
      </w:r>
    </w:p>
    <w:p w:rsidR="003344BA" w:rsidRPr="0012745A" w:rsidRDefault="007426FE" w:rsidP="00FC64D5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3344BA">
        <w:rPr>
          <w:rFonts w:ascii="Times New Roman" w:hAnsi="Times New Roman" w:cs="Times New Roman"/>
          <w:sz w:val="24"/>
          <w:szCs w:val="24"/>
          <w:lang w:val="ro-RO"/>
        </w:rPr>
        <w:br w:type="textWrapping" w:clear="all"/>
      </w:r>
      <w:bookmarkStart w:id="0" w:name="_GoBack"/>
      <w:bookmarkEnd w:id="0"/>
    </w:p>
    <w:sectPr w:rsidR="003344BA" w:rsidRPr="001274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BMPlexSans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96BA4"/>
    <w:multiLevelType w:val="hybridMultilevel"/>
    <w:tmpl w:val="68108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6D24BD"/>
    <w:multiLevelType w:val="hybridMultilevel"/>
    <w:tmpl w:val="609C9414"/>
    <w:lvl w:ilvl="0" w:tplc="0409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742"/>
    <w:rsid w:val="0012745A"/>
    <w:rsid w:val="002160E8"/>
    <w:rsid w:val="00231535"/>
    <w:rsid w:val="00236443"/>
    <w:rsid w:val="003344BA"/>
    <w:rsid w:val="00485D5F"/>
    <w:rsid w:val="005678C9"/>
    <w:rsid w:val="007426FE"/>
    <w:rsid w:val="00E44742"/>
    <w:rsid w:val="00E55829"/>
    <w:rsid w:val="00EF7D5C"/>
    <w:rsid w:val="00FC6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4742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7426FE"/>
    <w:rPr>
      <w:i/>
      <w:iCs/>
    </w:rPr>
  </w:style>
  <w:style w:type="character" w:customStyle="1" w:styleId="footnote">
    <w:name w:val="footnote"/>
    <w:basedOn w:val="DefaultParagraphFont"/>
    <w:rsid w:val="007426FE"/>
  </w:style>
  <w:style w:type="paragraph" w:styleId="BalloonText">
    <w:name w:val="Balloon Text"/>
    <w:basedOn w:val="Normal"/>
    <w:link w:val="BalloonTextChar"/>
    <w:uiPriority w:val="99"/>
    <w:semiHidden/>
    <w:unhideWhenUsed/>
    <w:rsid w:val="00742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26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4742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7426FE"/>
    <w:rPr>
      <w:i/>
      <w:iCs/>
    </w:rPr>
  </w:style>
  <w:style w:type="character" w:customStyle="1" w:styleId="footnote">
    <w:name w:val="footnote"/>
    <w:basedOn w:val="DefaultParagraphFont"/>
    <w:rsid w:val="007426FE"/>
  </w:style>
  <w:style w:type="paragraph" w:styleId="BalloonText">
    <w:name w:val="Balloon Text"/>
    <w:basedOn w:val="Normal"/>
    <w:link w:val="BalloonTextChar"/>
    <w:uiPriority w:val="99"/>
    <w:semiHidden/>
    <w:unhideWhenUsed/>
    <w:rsid w:val="00742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26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05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2020-11-21T22:43:00Z</dcterms:created>
  <dcterms:modified xsi:type="dcterms:W3CDTF">2020-11-23T19:08:00Z</dcterms:modified>
</cp:coreProperties>
</file>